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5661" w:rsidRPr="00992867" w:rsidP="00992867" w14:paraId="02782967" w14:textId="77777777">
      <w:pPr>
        <w:spacing w:before="0"/>
        <w:jc w:val="center"/>
        <w:rPr>
          <w:rFonts w:cs="Tahoma"/>
          <w:b/>
          <w:szCs w:val="18"/>
        </w:rPr>
      </w:pPr>
    </w:p>
    <w:p w:rsidR="00172715" w:rsidRPr="00992867" w:rsidP="00992867" w14:paraId="59397951" w14:textId="77777777">
      <w:pPr>
        <w:jc w:val="center"/>
        <w:rPr>
          <w:rFonts w:cs="Tahoma"/>
          <w:b/>
          <w:szCs w:val="18"/>
        </w:rPr>
      </w:pPr>
      <w:r w:rsidRPr="00992867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992867">
        <w:rPr>
          <w:rFonts w:cs="Tahoma"/>
          <w:b/>
          <w:color w:val="FF0000"/>
          <w:szCs w:val="18"/>
        </w:rPr>
        <w:t>(36.HAFTA)</w:t>
      </w:r>
      <w:r w:rsidRPr="00992867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992867" w:rsidR="008F2F9F">
        <w:rPr>
          <w:rFonts w:cs="Tahoma"/>
          <w:b/>
          <w:szCs w:val="18"/>
        </w:rPr>
        <w:t>14-18</w:t>
      </w:r>
      <w:r w:rsidRPr="00992867">
        <w:rPr>
          <w:rFonts w:cs="Tahoma"/>
          <w:b/>
          <w:szCs w:val="18"/>
        </w:rPr>
        <w:t xml:space="preserve"> HAZİRAN </w:t>
      </w:r>
      <w:r w:rsidRPr="00992867" w:rsidR="00FD2313">
        <w:rPr>
          <w:rFonts w:cs="Tahoma"/>
          <w:b/>
          <w:szCs w:val="18"/>
        </w:rPr>
        <w:t>2027</w:t>
      </w:r>
    </w:p>
    <w:p w:rsidR="00AD5661" w:rsidRPr="00753ABA" w:rsidP="00AC2E92" w14:paraId="25A03BD6" w14:textId="77777777">
      <w:pPr>
        <w:rPr>
          <w:rFonts w:cs="Tahoma"/>
          <w:szCs w:val="18"/>
        </w:rPr>
      </w:pP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992867">
        <w:tblPrEx>
          <w:tblW w:w="10090" w:type="dxa"/>
          <w:tblLayout w:type="fixed"/>
          <w:tblLook w:val="0000"/>
        </w:tblPrEx>
        <w:trPr>
          <w:cantSplit/>
          <w:trHeight w:val="227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8B4CE64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625D451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16 Saat        </w:t>
            </w:r>
          </w:p>
        </w:tc>
      </w:tr>
      <w:tr w:rsidTr="00992867">
        <w:tblPrEx>
          <w:tblW w:w="10090" w:type="dxa"/>
          <w:tblLayout w:type="fixed"/>
          <w:tblLook w:val="0000"/>
        </w:tblPrEx>
        <w:trPr>
          <w:cantSplit/>
          <w:trHeight w:val="227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21AFB7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1A41BCE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992867">
        <w:tblPrEx>
          <w:tblW w:w="10090" w:type="dxa"/>
          <w:tblLayout w:type="fixed"/>
          <w:tblLook w:val="0000"/>
        </w:tblPrEx>
        <w:trPr>
          <w:cantSplit/>
          <w:trHeight w:val="227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182F78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560C5E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992867">
        <w:tblPrEx>
          <w:tblW w:w="10090" w:type="dxa"/>
          <w:tblLayout w:type="fixed"/>
          <w:tblLook w:val="0000"/>
        </w:tblPrEx>
        <w:trPr>
          <w:cantSplit/>
          <w:trHeight w:val="227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3CB083F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C1CDD14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Sağlık ve Spor</w:t>
            </w:r>
          </w:p>
        </w:tc>
      </w:tr>
      <w:tr w:rsidTr="00992867">
        <w:tblPrEx>
          <w:tblW w:w="10090" w:type="dxa"/>
          <w:tblLayout w:type="fixed"/>
          <w:tblLook w:val="0000"/>
        </w:tblPrEx>
        <w:trPr>
          <w:cantSplit/>
          <w:trHeight w:val="227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54813A3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159FBFD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Tahinci Dede</w:t>
            </w:r>
          </w:p>
          <w:p w:rsidR="00992867" w:rsidRPr="009F0489" w:rsidP="009F5343" w14:paraId="0B7B0970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SİBERKENT (SERBEST OKUMA METNİ)</w:t>
            </w:r>
          </w:p>
          <w:p w:rsidR="00992867" w:rsidRPr="009F0489" w:rsidP="009F5343" w14:paraId="249E7B12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TEMA SONU DEĞERLENDİRME</w:t>
            </w:r>
          </w:p>
        </w:tc>
      </w:tr>
    </w:tbl>
    <w:p w:rsidR="00172715" w:rsidRPr="00992867" w:rsidP="00AC2E92" w14:paraId="50B3E04F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05CFAE88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5C66FA9E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21C902C2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4FCBE5EE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2A9F0A8A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369A825F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78C35345" w14:textId="77777777">
            <w:pPr>
              <w:pStyle w:val="NoSpacing"/>
            </w:pPr>
            <w:r w:rsidRPr="00753ABA">
              <w:t>T.4.3.10. Okuduğu metindeki gerçek, mecaz ve terim anlamlı sözcükleri belirler.</w:t>
            </w:r>
          </w:p>
          <w:p w:rsidR="00172715" w:rsidRPr="00753ABA" w:rsidP="009F5343" w14:paraId="610A078D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7E5BA985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772AC0C9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6A05136F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490CE8AB" w14:textId="77777777">
            <w:pPr>
              <w:pStyle w:val="NoSpacing"/>
            </w:pPr>
            <w:r w:rsidRPr="00753ABA">
              <w:t>T.4.3.20. Okuduğu metinlerdeki hikâye unsurlarını belirler.</w:t>
            </w:r>
          </w:p>
          <w:p w:rsidR="00172715" w:rsidRPr="00753ABA" w:rsidP="009F5343" w14:paraId="430DD14B" w14:textId="77777777">
            <w:pPr>
              <w:pStyle w:val="NoSpacing"/>
            </w:pPr>
            <w:r w:rsidRPr="00753ABA">
              <w:t>T.4.3.25. Yönergeleri kavrar.</w:t>
            </w:r>
          </w:p>
          <w:p w:rsidR="00172715" w:rsidRPr="00753ABA" w:rsidP="009F5343" w14:paraId="05C8340A" w14:textId="77777777">
            <w:pPr>
              <w:pStyle w:val="NoSpacing"/>
            </w:pPr>
            <w:r w:rsidRPr="00753ABA">
              <w:t>T.4.3.30. Metindeki renkli, altı çizili, koyu ifadelerin önemli noktaları vurguladığını kavrar.</w:t>
            </w:r>
          </w:p>
          <w:p w:rsidR="00172715" w:rsidRPr="00753ABA" w:rsidP="009F5343" w14:paraId="2221A878" w14:textId="77777777">
            <w:pPr>
              <w:pStyle w:val="NoSpacing"/>
            </w:pPr>
            <w:r w:rsidRPr="00753ABA">
              <w:t>T.4.3.33. Medya metinlerini değerlendirir.</w:t>
            </w:r>
          </w:p>
          <w:p w:rsidR="00172715" w:rsidRPr="00753ABA" w:rsidP="009F5343" w14:paraId="5F7F569F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172715" w:rsidRPr="00753ABA" w:rsidP="009F5343" w14:paraId="6388DD08" w14:textId="77777777">
            <w:pPr>
              <w:pStyle w:val="NoSpacing"/>
            </w:pPr>
            <w:r w:rsidRPr="00753ABA">
              <w:t>T.4.3.35. Bilgi kaynaklarını etkili bir şekilde kullanır.</w:t>
            </w:r>
          </w:p>
          <w:p w:rsidR="00172715" w:rsidRPr="00753ABA" w:rsidP="009F5343" w14:paraId="3311AFA5" w14:textId="77777777">
            <w:pPr>
              <w:pStyle w:val="NoSpacing"/>
            </w:pPr>
            <w:r w:rsidRPr="00753ABA">
              <w:t>T.4.3.36. Bilgi kaynaklarının güvenilirliğini sorgular.</w:t>
            </w:r>
          </w:p>
          <w:p w:rsidR="00172715" w:rsidRPr="00753ABA" w:rsidP="009F5343" w14:paraId="5104473B" w14:textId="77777777">
            <w:pPr>
              <w:pStyle w:val="NoSpacing"/>
            </w:pPr>
            <w:r w:rsidRPr="00753ABA">
              <w:t>T.4.4.19. Yazılarında kelimeleri gerçek, mecaz ve terim anlamları ile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25F0244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2FCFDFF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49320728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7A0B3B9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34C1FFAF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72A4A9A8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755F1B50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'Günlük hayatta tükettiğiniz besinlerin içerikleriyle ilgili neler biliyorsunuz? Öğrenciler konuşturulur.</w:t>
            </w:r>
          </w:p>
          <w:p w:rsidR="00172715" w:rsidRPr="00753ABA" w:rsidP="00AC2E92" w14:paraId="1ACEA506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Tahinci Dede Görseller incelenir konusu tahmin edip söylenir. </w:t>
            </w:r>
          </w:p>
          <w:p w:rsidR="00172715" w:rsidRPr="00753ABA" w:rsidP="00AC2E92" w14:paraId="1DB38F12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Tahinci Dede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1408FB4D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246) Kelimeler etkinliği yapılır. Metne ait sorular cevaplanır.</w:t>
            </w:r>
          </w:p>
          <w:p w:rsidR="00172715" w:rsidRPr="00753ABA" w:rsidP="00AC2E92" w14:paraId="3FE8099D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247) Metnin konusu ve ana fikri çıkarılır. Yazma etkinlikleri yapılır.</w:t>
            </w:r>
          </w:p>
          <w:p w:rsidR="00172715" w:rsidRPr="00753ABA" w:rsidP="00AC2E92" w14:paraId="3FACA994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248) Yay ve ayraç etkinliği yapılır. Broşür etkinliği yapılır.</w:t>
            </w:r>
          </w:p>
          <w:p w:rsidR="00172715" w:rsidRPr="00753ABA" w:rsidP="00AC2E92" w14:paraId="616D2B55" w14:textId="77777777">
            <w:pPr>
              <w:pStyle w:val="ListParagraph"/>
              <w:numPr>
                <w:ilvl w:val="0"/>
                <w:numId w:val="8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249) İlaç kullanma talimatı etkinliği yapılır. Sorular cevaplanır.</w:t>
            </w:r>
          </w:p>
        </w:tc>
      </w:tr>
    </w:tbl>
    <w:p w:rsidR="00172715" w:rsidRPr="00753ABA" w:rsidP="00AC2E92" w14:paraId="792B6486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43C642D1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29B655A1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7087EB0F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0FF2BA58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6AE2C087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00E4E85A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2379C0FC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6A08F8AD" w14:textId="77777777">
            <w:pPr>
              <w:pStyle w:val="NoSpacing"/>
            </w:pPr>
            <w:r w:rsidRPr="00753ABA">
              <w:t>Metnin konusu, olay örgüsü, mekân, zaman şahıs ve varlık kadrosu unsurlarına değinilir.</w:t>
            </w:r>
          </w:p>
          <w:p w:rsidR="00172715" w:rsidRPr="00753ABA" w:rsidP="009F5343" w14:paraId="45081D85" w14:textId="77777777">
            <w:pPr>
              <w:pStyle w:val="NoSpacing"/>
            </w:pPr>
            <w:r w:rsidRPr="00753ABA">
              <w:t>Harita, ilan, afiş, ilaç prospektüsü, ürün etiketi, kullanım kılavuzu gibi materyallerden faydalanılır.</w:t>
            </w:r>
          </w:p>
        </w:tc>
      </w:tr>
    </w:tbl>
    <w:p w:rsidR="00172715" w:rsidRPr="00753ABA" w:rsidP="00AC2E92" w14:paraId="3667A611" w14:textId="77777777">
      <w:pPr>
        <w:rPr>
          <w:rFonts w:cs="Tahoma"/>
          <w:szCs w:val="18"/>
        </w:rPr>
      </w:pPr>
    </w:p>
    <w:p w:rsidR="00172715" w:rsidRPr="00753ABA" w:rsidP="00AC2E92" w14:paraId="70FAA8D9" w14:textId="77777777">
      <w:pPr>
        <w:rPr>
          <w:rFonts w:cs="Tahoma"/>
          <w:szCs w:val="18"/>
        </w:rPr>
      </w:pPr>
    </w:p>
    <w:p w:rsidR="007D7824" w:rsidP="00AC2E92" w14:paraId="5B47D38E" w14:textId="77777777">
      <w:pPr>
        <w:rPr>
          <w:rFonts w:cs="Tahoma"/>
          <w:szCs w:val="18"/>
        </w:rPr>
      </w:pPr>
      <w:bookmarkStart w:id="0" w:name="_GoBack"/>
      <w:bookmarkEnd w:id="0"/>
    </w:p>
    <w:p w:rsidR="007D7824" w:rsidP="00AC2E92" w14:paraId="7A2A7446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8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